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82185B" w:rsidRPr="004906B2" w:rsidTr="004906B2">
        <w:trPr>
          <w:trHeight w:val="70"/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4906B2" w:rsidRDefault="0082185B" w:rsidP="000C544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4906B2" w:rsidTr="004906B2">
        <w:trPr>
          <w:trHeight w:val="70"/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کلیات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مبانی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علم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321801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مبانی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علم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سیاست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321813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ایران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ایلامی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اریایی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پ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.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هخ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321815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تمدن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ایران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ورود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اسلام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علویان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321818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یونان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روم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321838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زبان</w:t>
            </w:r>
            <w:r w:rsidRPr="004906B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</w:rPr>
              <w:t>انگلیسی عمومی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</w:tcPr>
          <w:p w:rsidR="0082185B" w:rsidRPr="004906B2" w:rsidRDefault="0082185B" w:rsidP="0082185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دروس اختیاری        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75B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Default="00225DCA" w:rsidP="0082185B">
      <w:pPr>
        <w:spacing w:after="0" w:line="240" w:lineRule="auto"/>
        <w:rPr>
          <w:sz w:val="12"/>
          <w:szCs w:val="12"/>
        </w:rPr>
      </w:pPr>
    </w:p>
    <w:p w:rsidR="00225DCA" w:rsidRPr="0082185B" w:rsidRDefault="00225DCA" w:rsidP="0082185B">
      <w:pPr>
        <w:spacing w:after="0" w:line="240" w:lineRule="auto"/>
        <w:rPr>
          <w:sz w:val="12"/>
          <w:szCs w:val="12"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82185B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4906B2" w:rsidRDefault="0082185B" w:rsidP="000C5449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سوم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82185B" w:rsidRPr="004906B2" w:rsidRDefault="0082185B" w:rsidP="0009402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متون تاریخی به زبان خارجی</w:t>
            </w:r>
            <w:r w:rsidR="00094022"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(1)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321804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روش تحقیق در تاریخ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321806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فلسفه تاریخ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321814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ایران در دوره سلجوقیان 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321820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</w:tcPr>
          <w:p w:rsidR="0082185B" w:rsidRPr="004906B2" w:rsidRDefault="0082185B" w:rsidP="00BE458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تحولات سیاسی جهان اسلام از سال 4</w:t>
            </w:r>
            <w:r w:rsidR="00BE458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تا 227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321831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C54DA7" w:rsidRDefault="00C54DA7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تشیع 1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321833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اروپا در قرون وسطی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321840</w:t>
            </w:r>
          </w:p>
        </w:tc>
        <w:tc>
          <w:tcPr>
            <w:tcW w:w="567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760264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دروس اختیاری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4906B2" w:rsidRDefault="00760264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185B" w:rsidRPr="004906B2" w:rsidTr="004906B2">
        <w:trPr>
          <w:jc w:val="center"/>
        </w:trPr>
        <w:tc>
          <w:tcPr>
            <w:tcW w:w="567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2185B" w:rsidRPr="004906B2" w:rsidRDefault="0082185B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4906B2" w:rsidRDefault="005C64A5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</w:tcPr>
          <w:p w:rsidR="0082185B" w:rsidRPr="004906B2" w:rsidRDefault="0082185B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2185B" w:rsidRDefault="0082185B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1"/>
        <w:gridCol w:w="708"/>
        <w:gridCol w:w="709"/>
      </w:tblGrid>
      <w:tr w:rsidR="00B777A1" w:rsidRPr="004906B2" w:rsidTr="005B58FA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B777A1" w:rsidRPr="004906B2" w:rsidRDefault="00B777A1" w:rsidP="005B58F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پنجم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مبانی تاریخ اجتماعی ایران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321809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اندیشه سیاسی در ایران و اسلام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321810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حمله مغول و ایلخانان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321822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تحولات سیاسی در دوره صفویان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321824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دوره افشاری</w:t>
            </w:r>
            <w:r w:rsidR="008B1832">
              <w:rPr>
                <w:rFonts w:cs="B Nazanin" w:hint="cs"/>
                <w:sz w:val="20"/>
                <w:szCs w:val="20"/>
                <w:rtl/>
                <w:lang w:bidi="fa-IR"/>
              </w:rPr>
              <w:t>ان</w:t>
            </w: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زندیان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321825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جهان اسلام از قرن 7 تا 10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321836</w:t>
            </w: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دروس اختیاری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777A1" w:rsidRPr="004906B2" w:rsidTr="005B58FA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rFonts w:hint="cs"/>
          <w:sz w:val="8"/>
          <w:szCs w:val="8"/>
          <w:rtl/>
        </w:rPr>
      </w:pPr>
    </w:p>
    <w:p w:rsidR="001E0C21" w:rsidRDefault="001E0C21" w:rsidP="008B731D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5386" w:type="dxa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42"/>
        <w:gridCol w:w="709"/>
        <w:gridCol w:w="141"/>
        <w:gridCol w:w="567"/>
        <w:gridCol w:w="709"/>
      </w:tblGrid>
      <w:tr w:rsidR="00B777A1" w:rsidRPr="004906B2" w:rsidTr="00FE43F3">
        <w:trPr>
          <w:jc w:val="center"/>
        </w:trPr>
        <w:tc>
          <w:tcPr>
            <w:tcW w:w="5386" w:type="dxa"/>
            <w:gridSpan w:val="7"/>
            <w:shd w:val="clear" w:color="auto" w:fill="DDD9C3" w:themeFill="background2" w:themeFillShade="E6"/>
          </w:tcPr>
          <w:p w:rsidR="00B777A1" w:rsidRPr="004906B2" w:rsidRDefault="00B777A1" w:rsidP="005B58FA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Homa" w:hint="cs"/>
                <w:sz w:val="20"/>
                <w:szCs w:val="20"/>
                <w:rtl/>
                <w:lang w:bidi="fa-IR"/>
              </w:rPr>
              <w:t>نیمسال هفتم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مبانی جامعه شناسی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321812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انقلاب مشروطه ایران تا انقراض قاجار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321827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تحولات سیاسی ایران تا کودتای 28 مرداد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321828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عثمانی و خاورمیانه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321837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اروپا از جنگ جهانی اول تاکنون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321843</w:t>
            </w: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متون تقسیری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E30422" w:rsidRPr="004906B2" w:rsidTr="00FE43F3">
        <w:trPr>
          <w:jc w:val="center"/>
        </w:trPr>
        <w:tc>
          <w:tcPr>
            <w:tcW w:w="567" w:type="dxa"/>
          </w:tcPr>
          <w:p w:rsidR="00E30422" w:rsidRPr="004906B2" w:rsidRDefault="00E30422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E30422" w:rsidRPr="004906B2" w:rsidRDefault="00E30422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انقلاب اسلامی و ریشه های تاریخی آن</w:t>
            </w:r>
          </w:p>
        </w:tc>
        <w:tc>
          <w:tcPr>
            <w:tcW w:w="851" w:type="dxa"/>
            <w:gridSpan w:val="2"/>
          </w:tcPr>
          <w:p w:rsidR="00E30422" w:rsidRPr="004906B2" w:rsidRDefault="00E30422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321829</w:t>
            </w:r>
          </w:p>
        </w:tc>
        <w:tc>
          <w:tcPr>
            <w:tcW w:w="708" w:type="dxa"/>
            <w:gridSpan w:val="2"/>
          </w:tcPr>
          <w:p w:rsidR="00E30422" w:rsidRDefault="00E30422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30422" w:rsidRPr="004906B2" w:rsidRDefault="00E30422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E30422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دروس اختیاری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</w:tcPr>
          <w:p w:rsidR="00B777A1" w:rsidRPr="004906B2" w:rsidRDefault="00E30422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B777A1" w:rsidRPr="004906B2" w:rsidRDefault="009C537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</w:tcPr>
          <w:p w:rsidR="00B777A1" w:rsidRPr="004906B2" w:rsidRDefault="00B777A1" w:rsidP="005B58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777A1" w:rsidRPr="004906B2" w:rsidTr="00FE43F3">
        <w:trPr>
          <w:jc w:val="center"/>
        </w:trPr>
        <w:tc>
          <w:tcPr>
            <w:tcW w:w="5386" w:type="dxa"/>
            <w:gridSpan w:val="7"/>
            <w:shd w:val="clear" w:color="auto" w:fill="DDD9C3" w:themeFill="background2" w:themeFillShade="E6"/>
          </w:tcPr>
          <w:p w:rsidR="00B777A1" w:rsidRPr="004906B2" w:rsidRDefault="00B777A1" w:rsidP="005B58FA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نیمسال دوم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291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قرائت متون تاریخی به زبان عربی (1)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321803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دوره سلوکی و اشکانی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321816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دوره ساسانیان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321817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سامانیان دیلمیان غزنویان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321819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اسلام از میلاد پیامبر تا سال 41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321830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بیزانس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321839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گاهشماری و تقویم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321808</w:t>
            </w: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تربیت بدنی 1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B777A1" w:rsidRPr="004906B2" w:rsidTr="00FE43F3">
        <w:trPr>
          <w:jc w:val="center"/>
        </w:trPr>
        <w:tc>
          <w:tcPr>
            <w:tcW w:w="567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gridSpan w:val="2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777A1" w:rsidRPr="004906B2" w:rsidRDefault="00B777A1" w:rsidP="005B58F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B777A1" w:rsidRPr="004906B2" w:rsidRDefault="00B777A1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225DCA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225DCA" w:rsidRPr="004906B2" w:rsidRDefault="00225DCA" w:rsidP="000C544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چهارم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قرائت متون تاریخی به زبان فارسی(1)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321802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قرائت متون تاریخی به زبان خارجی(2)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321805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تاریخنگاری و تحولات آن در ایران و جهان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321807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در غوریان و خوارزمشیان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321821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جهان اسلام از  227 ق تا سقوط بغداد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321832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تحلیلی زندگانی ائمه معصومین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321835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225DCA" w:rsidRPr="004906B2" w:rsidTr="004906B2">
        <w:trPr>
          <w:jc w:val="center"/>
        </w:trPr>
        <w:tc>
          <w:tcPr>
            <w:tcW w:w="567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اروپا در قرون جدید</w:t>
            </w:r>
          </w:p>
        </w:tc>
        <w:tc>
          <w:tcPr>
            <w:tcW w:w="850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321841</w:t>
            </w:r>
          </w:p>
        </w:tc>
        <w:tc>
          <w:tcPr>
            <w:tcW w:w="567" w:type="dxa"/>
          </w:tcPr>
          <w:p w:rsidR="00225DCA" w:rsidRPr="004906B2" w:rsidRDefault="00225DCA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225DCA" w:rsidRPr="004906B2" w:rsidRDefault="00225DCA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5F0D78" w:rsidRPr="004906B2" w:rsidTr="004906B2">
        <w:trPr>
          <w:jc w:val="center"/>
        </w:trPr>
        <w:tc>
          <w:tcPr>
            <w:tcW w:w="567" w:type="dxa"/>
          </w:tcPr>
          <w:p w:rsidR="005F0D78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</w:tcPr>
          <w:p w:rsidR="005F0D78" w:rsidRPr="004906B2" w:rsidRDefault="00E0665A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50" w:type="dxa"/>
          </w:tcPr>
          <w:p w:rsidR="005F0D78" w:rsidRPr="004906B2" w:rsidRDefault="005F0D78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F0D78" w:rsidRPr="004906B2" w:rsidRDefault="00E0665A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F0D78" w:rsidRPr="004906B2" w:rsidRDefault="005F0D78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C64A5" w:rsidRPr="004906B2" w:rsidTr="004906B2">
        <w:trPr>
          <w:jc w:val="center"/>
        </w:trPr>
        <w:tc>
          <w:tcPr>
            <w:tcW w:w="567" w:type="dxa"/>
          </w:tcPr>
          <w:p w:rsidR="005C64A5" w:rsidRPr="004906B2" w:rsidRDefault="005C64A5" w:rsidP="005B58F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693" w:type="dxa"/>
          </w:tcPr>
          <w:p w:rsidR="005C64A5" w:rsidRPr="004906B2" w:rsidRDefault="005C64A5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850" w:type="dxa"/>
          </w:tcPr>
          <w:p w:rsidR="005C64A5" w:rsidRPr="004906B2" w:rsidRDefault="005C64A5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C64A5" w:rsidRPr="004906B2" w:rsidRDefault="005C64A5" w:rsidP="005B5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5C64A5" w:rsidRPr="004906B2" w:rsidRDefault="005C64A5" w:rsidP="005B58F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5C64A5" w:rsidRPr="004906B2" w:rsidTr="004906B2">
        <w:trPr>
          <w:jc w:val="center"/>
        </w:trPr>
        <w:tc>
          <w:tcPr>
            <w:tcW w:w="567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3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850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C64A5" w:rsidRPr="004906B2" w:rsidRDefault="005C64A5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5C64A5" w:rsidRPr="004906B2" w:rsidTr="004906B2">
        <w:trPr>
          <w:jc w:val="center"/>
        </w:trPr>
        <w:tc>
          <w:tcPr>
            <w:tcW w:w="567" w:type="dxa"/>
          </w:tcPr>
          <w:p w:rsidR="005C64A5" w:rsidRPr="004906B2" w:rsidRDefault="005C64A5" w:rsidP="000C544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C64A5" w:rsidRPr="004906B2" w:rsidRDefault="005C64A5" w:rsidP="005C64A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09" w:type="dxa"/>
          </w:tcPr>
          <w:p w:rsidR="005C64A5" w:rsidRPr="004906B2" w:rsidRDefault="005C64A5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3079E" w:rsidRDefault="00F3079E" w:rsidP="008B731D">
      <w:pPr>
        <w:spacing w:after="0" w:line="240" w:lineRule="auto"/>
        <w:rPr>
          <w:sz w:val="8"/>
          <w:szCs w:val="8"/>
        </w:rPr>
      </w:pPr>
    </w:p>
    <w:p w:rsidR="00225DCA" w:rsidRDefault="00225DCA" w:rsidP="008B731D">
      <w:pPr>
        <w:spacing w:after="0" w:line="240" w:lineRule="auto"/>
        <w:rPr>
          <w:sz w:val="8"/>
          <w:szCs w:val="8"/>
        </w:rPr>
      </w:pPr>
    </w:p>
    <w:p w:rsidR="00225DCA" w:rsidRDefault="00225DCA" w:rsidP="008B731D">
      <w:pPr>
        <w:spacing w:after="0" w:line="240" w:lineRule="auto"/>
        <w:rPr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8B731D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B731D" w:rsidRPr="004906B2" w:rsidRDefault="008B731D" w:rsidP="000C544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ششم</w:t>
            </w:r>
          </w:p>
        </w:tc>
      </w:tr>
      <w:tr w:rsidR="00E27F5D" w:rsidRPr="004906B2" w:rsidTr="004906B2">
        <w:trPr>
          <w:jc w:val="center"/>
        </w:trPr>
        <w:tc>
          <w:tcPr>
            <w:tcW w:w="567" w:type="dxa"/>
          </w:tcPr>
          <w:p w:rsidR="00E27F5D" w:rsidRPr="004906B2" w:rsidRDefault="00E27F5D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E27F5D" w:rsidRPr="004906B2" w:rsidRDefault="00E27F5D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E27F5D" w:rsidRPr="004906B2" w:rsidRDefault="00E27F5D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E27F5D" w:rsidRPr="004906B2" w:rsidRDefault="00E27F5D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E27F5D" w:rsidRPr="004906B2" w:rsidRDefault="00E27F5D" w:rsidP="000C54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کلیات جغرافیا با تکیه بر جغرافیای ایران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321811</w:t>
            </w: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از زوال ایلخانان تا صفویان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321823</w:t>
            </w: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تاریخ ایران از آغاز قاجار تا مشروطیت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321826</w:t>
            </w: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تشیع 2 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321834</w:t>
            </w: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اروپا از انقلاب فرانسه تا جنگ جهان اول 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321842</w:t>
            </w: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8B731D" w:rsidRPr="004906B2" w:rsidTr="004906B2">
        <w:trPr>
          <w:jc w:val="center"/>
        </w:trPr>
        <w:tc>
          <w:tcPr>
            <w:tcW w:w="567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اخلاق اسلامی</w:t>
            </w:r>
          </w:p>
        </w:tc>
        <w:tc>
          <w:tcPr>
            <w:tcW w:w="850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B731D" w:rsidRPr="004906B2" w:rsidRDefault="008B731D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B731D" w:rsidRPr="004906B2" w:rsidRDefault="008B731D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FB3D71" w:rsidRPr="004906B2" w:rsidTr="004906B2">
        <w:trPr>
          <w:jc w:val="center"/>
        </w:trPr>
        <w:tc>
          <w:tcPr>
            <w:tcW w:w="567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</w:tcPr>
          <w:p w:rsidR="00FB3D71" w:rsidRPr="004906B2" w:rsidRDefault="00776E5E" w:rsidP="00776E5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850" w:type="dxa"/>
          </w:tcPr>
          <w:p w:rsidR="00FB3D71" w:rsidRPr="004906B2" w:rsidRDefault="00FB3D71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B3D71" w:rsidRPr="004906B2" w:rsidRDefault="00776E5E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FB3D71" w:rsidRPr="004906B2" w:rsidTr="004906B2">
        <w:trPr>
          <w:jc w:val="center"/>
        </w:trPr>
        <w:tc>
          <w:tcPr>
            <w:tcW w:w="567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دروس اختیاری</w:t>
            </w:r>
          </w:p>
        </w:tc>
        <w:tc>
          <w:tcPr>
            <w:tcW w:w="850" w:type="dxa"/>
          </w:tcPr>
          <w:p w:rsidR="00FB3D71" w:rsidRPr="004906B2" w:rsidRDefault="00FB3D71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B3D71" w:rsidRPr="004906B2" w:rsidRDefault="00FB3D71" w:rsidP="000C5449">
            <w:pPr>
              <w:jc w:val="center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B3D71" w:rsidRPr="004906B2" w:rsidTr="004906B2">
        <w:trPr>
          <w:jc w:val="center"/>
        </w:trPr>
        <w:tc>
          <w:tcPr>
            <w:tcW w:w="567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B3D71" w:rsidRPr="004906B2" w:rsidRDefault="00FB3D71" w:rsidP="000C54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</w:tcPr>
          <w:p w:rsidR="00FB3D71" w:rsidRPr="004906B2" w:rsidRDefault="00FB3D71" w:rsidP="000C544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B731D" w:rsidRDefault="008B731D" w:rsidP="008B731D">
      <w:pPr>
        <w:bidi/>
        <w:rPr>
          <w:rtl/>
          <w:lang w:bidi="fa-IR"/>
        </w:rPr>
      </w:pPr>
    </w:p>
    <w:p w:rsidR="00E24FD8" w:rsidRPr="00C56A04" w:rsidRDefault="0039132C" w:rsidP="0039132C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1100A1">
        <w:rPr>
          <w:rFonts w:cs="B Nazanin" w:hint="cs"/>
          <w:b/>
          <w:bCs/>
          <w:sz w:val="28"/>
          <w:szCs w:val="28"/>
          <w:rtl/>
          <w:lang w:bidi="fa-IR"/>
        </w:rPr>
        <w:t>مجموع واحد دروس</w:t>
      </w:r>
      <w:r w:rsidRPr="00C56A04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:</w:t>
      </w:r>
      <w:r w:rsidR="001100A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 138 واحد</w:t>
      </w:r>
    </w:p>
    <w:p w:rsidR="00F04EC8" w:rsidRDefault="00F04EC8" w:rsidP="00F04EC8">
      <w:pPr>
        <w:bidi/>
        <w:spacing w:line="168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="0039132C" w:rsidRPr="0039132C">
        <w:rPr>
          <w:rFonts w:cs="B Nazanin" w:hint="cs"/>
          <w:b/>
          <w:bCs/>
          <w:sz w:val="28"/>
          <w:szCs w:val="28"/>
          <w:rtl/>
          <w:lang w:bidi="fa-IR"/>
        </w:rPr>
        <w:t>ایه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(اصلی)</w:t>
      </w:r>
      <w:r w:rsidR="0039132C"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 : 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9132C"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28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A50A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9132C" w:rsidRPr="0039132C">
        <w:rPr>
          <w:rFonts w:cs="B Nazanin" w:hint="cs"/>
          <w:b/>
          <w:bCs/>
          <w:sz w:val="28"/>
          <w:szCs w:val="28"/>
          <w:rtl/>
          <w:lang w:bidi="fa-IR"/>
        </w:rPr>
        <w:t>واحد</w:t>
      </w:r>
    </w:p>
    <w:p w:rsidR="00F04EC8" w:rsidRDefault="0039132C" w:rsidP="00F04EC8">
      <w:pPr>
        <w:bidi/>
        <w:spacing w:line="168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>الزامی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تخصصی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BA50A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68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</w:t>
      </w:r>
    </w:p>
    <w:p w:rsidR="0039132C" w:rsidRPr="0039132C" w:rsidRDefault="0039132C" w:rsidP="00F04EC8">
      <w:pPr>
        <w:bidi/>
        <w:spacing w:line="168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>اختیاری: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 24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</w:t>
      </w:r>
    </w:p>
    <w:p w:rsidR="0039132C" w:rsidRPr="0039132C" w:rsidRDefault="0039132C" w:rsidP="00F04EC8">
      <w:pPr>
        <w:bidi/>
        <w:spacing w:line="168" w:lineRule="auto"/>
        <w:jc w:val="center"/>
        <w:rPr>
          <w:b/>
          <w:bCs/>
          <w:sz w:val="28"/>
          <w:szCs w:val="28"/>
          <w:rtl/>
          <w:lang w:bidi="fa-IR"/>
        </w:rPr>
      </w:pP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>عمومی: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 xml:space="preserve"> 18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4E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C54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9132C">
        <w:rPr>
          <w:rFonts w:cs="B Nazanin" w:hint="cs"/>
          <w:b/>
          <w:bCs/>
          <w:sz w:val="28"/>
          <w:szCs w:val="28"/>
          <w:rtl/>
          <w:lang w:bidi="fa-IR"/>
        </w:rPr>
        <w:t>واحد</w:t>
      </w:r>
    </w:p>
    <w:p w:rsidR="00E24FD8" w:rsidRPr="00E24FD8" w:rsidRDefault="00E24FD8" w:rsidP="00E24FD8">
      <w:pPr>
        <w:bidi/>
        <w:rPr>
          <w:sz w:val="16"/>
          <w:szCs w:val="16"/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page" w:tblpX="562" w:tblpY="-69"/>
        <w:bidiVisual/>
        <w:tblW w:w="5484" w:type="dxa"/>
        <w:tblLook w:val="04A0" w:firstRow="1" w:lastRow="0" w:firstColumn="1" w:lastColumn="0" w:noHBand="0" w:noVBand="1"/>
      </w:tblPr>
      <w:tblGrid>
        <w:gridCol w:w="633"/>
        <w:gridCol w:w="850"/>
        <w:gridCol w:w="4001"/>
      </w:tblGrid>
      <w:tr w:rsidR="004906B2" w:rsidTr="00CB7155">
        <w:tc>
          <w:tcPr>
            <w:tcW w:w="5484" w:type="dxa"/>
            <w:gridSpan w:val="3"/>
            <w:shd w:val="clear" w:color="auto" w:fill="EEECE1" w:themeFill="background2"/>
          </w:tcPr>
          <w:p w:rsidR="004906B2" w:rsidRPr="005B58FA" w:rsidRDefault="004906B2" w:rsidP="00CB71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58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دروس اختیاری</w:t>
            </w:r>
          </w:p>
        </w:tc>
      </w:tr>
      <w:tr w:rsidR="005B58FA" w:rsidTr="00D755D5">
        <w:tc>
          <w:tcPr>
            <w:tcW w:w="522" w:type="dxa"/>
          </w:tcPr>
          <w:p w:rsidR="005B58FA" w:rsidRPr="005B58FA" w:rsidRDefault="005B58FA" w:rsidP="005B58F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B58F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51" w:type="dxa"/>
          </w:tcPr>
          <w:p w:rsidR="005B58FA" w:rsidRPr="005B58FA" w:rsidRDefault="005B58FA" w:rsidP="005B58FA">
            <w:pPr>
              <w:bidi/>
              <w:spacing w:line="216" w:lineRule="auto"/>
              <w:rPr>
                <w:rFonts w:cs="B Nazanin"/>
                <w:b/>
                <w:bCs/>
                <w:rtl/>
              </w:rPr>
            </w:pPr>
            <w:r w:rsidRPr="005B58FA">
              <w:rPr>
                <w:rFonts w:cs="B Nazanin" w:hint="cs"/>
                <w:b/>
                <w:bCs/>
                <w:rtl/>
              </w:rPr>
              <w:t>کد</w:t>
            </w:r>
          </w:p>
        </w:tc>
        <w:tc>
          <w:tcPr>
            <w:tcW w:w="4111" w:type="dxa"/>
          </w:tcPr>
          <w:p w:rsidR="005B58FA" w:rsidRPr="005B58FA" w:rsidRDefault="005B58FA" w:rsidP="005B58FA">
            <w:pPr>
              <w:bidi/>
              <w:spacing w:line="216" w:lineRule="auto"/>
              <w:rPr>
                <w:rFonts w:cs="B Nazanin"/>
                <w:b/>
                <w:bCs/>
                <w:rtl/>
              </w:rPr>
            </w:pPr>
            <w:r w:rsidRPr="005B58FA">
              <w:rPr>
                <w:rFonts w:cs="B Nazanin" w:hint="cs"/>
                <w:b/>
                <w:bCs/>
                <w:rtl/>
              </w:rPr>
              <w:t>نام درس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321869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قرائت متون تاریخی به فارسی(2)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321870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در ممالک قفقاز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321871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در آسیای میانه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321872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ریشه های تاریخی توسعه نیافتگی ایران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321873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اندیشه های اقتصادی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31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321874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روسیه و اتحاد شوروی تا فروپاشی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32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321875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چین و ژاپن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33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321876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 شناسی و مردم شناسی تاریخی ایران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321877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نهضت فلسطین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35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321878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نفت در ایران و خاورمیانه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36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321880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روحانیت در دو سد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</w:t>
            </w:r>
            <w:r>
              <w:rPr>
                <w:rFonts w:cs="B Nazanin" w:hint="cs"/>
                <w:rtl/>
              </w:rPr>
              <w:softHyphen/>
              <w:t>ی اخیر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37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321881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نهضت هاو جنبش های اسلامی در دو قرن اخیر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38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321882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حکومت و قدرت در ایران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39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321883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 شناسی اجتماعی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321884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بالکان با تکیه بر گسترش اسلام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41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321885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محلی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42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321886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خلیج فارس و سرزمین های همجوار</w:t>
            </w:r>
          </w:p>
        </w:tc>
      </w:tr>
      <w:tr w:rsidR="00D755D5" w:rsidTr="00D755D5">
        <w:tc>
          <w:tcPr>
            <w:tcW w:w="522" w:type="dxa"/>
          </w:tcPr>
          <w:p w:rsidR="00D755D5" w:rsidRPr="003A7C31" w:rsidRDefault="00D755D5" w:rsidP="00D755D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321887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دیپلماسی ایران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321888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عرفان و تصوف در ایران و اسلام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321889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فرهنگ و تمدن اسلامی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321890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تفکر سیاسی در دوره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قاجار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321891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اندیشه ها و مکاتب سیاسی در غرب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321892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احزاب و مطبوعات ایران در دوره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قاجار</w:t>
            </w:r>
          </w:p>
        </w:tc>
      </w:tr>
      <w:tr w:rsidR="00D755D5" w:rsidTr="00D755D5">
        <w:tc>
          <w:tcPr>
            <w:tcW w:w="522" w:type="dxa"/>
          </w:tcPr>
          <w:p w:rsidR="00D755D5" w:rsidRPr="002C36A3" w:rsidRDefault="00D755D5" w:rsidP="00D755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851" w:type="dxa"/>
          </w:tcPr>
          <w:p w:rsidR="00D755D5" w:rsidRPr="00751861" w:rsidRDefault="00D755D5" w:rsidP="00D755D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321893</w:t>
            </w:r>
          </w:p>
        </w:tc>
        <w:tc>
          <w:tcPr>
            <w:tcW w:w="4111" w:type="dxa"/>
          </w:tcPr>
          <w:p w:rsidR="00D755D5" w:rsidRPr="00751861" w:rsidRDefault="00D755D5" w:rsidP="00D755D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آفریقا</w:t>
            </w:r>
          </w:p>
        </w:tc>
      </w:tr>
    </w:tbl>
    <w:tbl>
      <w:tblPr>
        <w:tblStyle w:val="TableGrid"/>
        <w:tblpPr w:leftFromText="180" w:rightFromText="180" w:vertAnchor="text" w:horzAnchor="page" w:tblpX="6456" w:tblpY="-43"/>
        <w:bidiVisual/>
        <w:tblW w:w="5104" w:type="dxa"/>
        <w:tblLook w:val="04A0" w:firstRow="1" w:lastRow="0" w:firstColumn="1" w:lastColumn="0" w:noHBand="0" w:noVBand="1"/>
      </w:tblPr>
      <w:tblGrid>
        <w:gridCol w:w="633"/>
        <w:gridCol w:w="891"/>
        <w:gridCol w:w="3580"/>
      </w:tblGrid>
      <w:tr w:rsidR="004906B2" w:rsidRPr="002C36A3" w:rsidTr="00CB7155">
        <w:trPr>
          <w:trHeight w:val="326"/>
        </w:trPr>
        <w:tc>
          <w:tcPr>
            <w:tcW w:w="5104" w:type="dxa"/>
            <w:gridSpan w:val="3"/>
            <w:shd w:val="clear" w:color="auto" w:fill="EEECE1" w:themeFill="background2"/>
          </w:tcPr>
          <w:p w:rsidR="004906B2" w:rsidRPr="005B58FA" w:rsidRDefault="004906B2" w:rsidP="00CB71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58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اختیاری</w:t>
            </w:r>
          </w:p>
        </w:tc>
      </w:tr>
      <w:tr w:rsidR="005B58FA" w:rsidRPr="002C36A3" w:rsidTr="00CB7155">
        <w:trPr>
          <w:trHeight w:val="326"/>
        </w:trPr>
        <w:tc>
          <w:tcPr>
            <w:tcW w:w="567" w:type="dxa"/>
          </w:tcPr>
          <w:p w:rsidR="005B58FA" w:rsidRPr="005B58FA" w:rsidRDefault="005B58FA" w:rsidP="00CB715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B58F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91" w:type="dxa"/>
          </w:tcPr>
          <w:p w:rsidR="005B58FA" w:rsidRPr="005B58FA" w:rsidRDefault="005B58FA" w:rsidP="00CB7155">
            <w:pPr>
              <w:bidi/>
              <w:spacing w:line="216" w:lineRule="auto"/>
              <w:rPr>
                <w:rFonts w:cs="B Nazanin"/>
                <w:b/>
                <w:bCs/>
                <w:rtl/>
              </w:rPr>
            </w:pPr>
            <w:r w:rsidRPr="005B58FA">
              <w:rPr>
                <w:rFonts w:cs="B Nazanin" w:hint="cs"/>
                <w:b/>
                <w:bCs/>
                <w:rtl/>
              </w:rPr>
              <w:t>کد</w:t>
            </w:r>
          </w:p>
        </w:tc>
        <w:tc>
          <w:tcPr>
            <w:tcW w:w="3646" w:type="dxa"/>
          </w:tcPr>
          <w:p w:rsidR="005B58FA" w:rsidRPr="005B58FA" w:rsidRDefault="005B58FA" w:rsidP="00CB7155">
            <w:pPr>
              <w:bidi/>
              <w:spacing w:line="216" w:lineRule="auto"/>
              <w:rPr>
                <w:rFonts w:cs="B Nazanin"/>
                <w:b/>
                <w:bCs/>
                <w:rtl/>
              </w:rPr>
            </w:pPr>
            <w:r w:rsidRPr="005B58FA">
              <w:rPr>
                <w:rFonts w:cs="B Nazanin" w:hint="cs"/>
                <w:b/>
                <w:bCs/>
                <w:rtl/>
              </w:rPr>
              <w:t>نام درس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321844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ایران پیش از تاریخ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321845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سلسه های شرقی ایران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321846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اسلام در حوزهی اقیانوس هند و ...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321847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 نقد منابع و ماخذ قبل از اسلام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321848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تمدن های مشرق زمین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321849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ادیان ایران باستان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321850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تکوین و تحول تمدن های جهان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321851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خطوط و زبان های ایران قبل از اسلام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321852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 و نقد منابع ماخذ ایران بعد از اسلام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891" w:type="dxa"/>
          </w:tcPr>
          <w:p w:rsidR="00CB7155" w:rsidRPr="00AC31AE" w:rsidRDefault="00CB7155" w:rsidP="00CB7155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AC31AE">
              <w:rPr>
                <w:rFonts w:cs="B Nazanin" w:hint="cs"/>
                <w:sz w:val="24"/>
                <w:szCs w:val="24"/>
                <w:rtl/>
              </w:rPr>
              <w:t>321853</w:t>
            </w:r>
          </w:p>
        </w:tc>
        <w:tc>
          <w:tcPr>
            <w:tcW w:w="3646" w:type="dxa"/>
          </w:tcPr>
          <w:p w:rsidR="00CB7155" w:rsidRPr="00AC31AE" w:rsidRDefault="00CB7155" w:rsidP="00CB7155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قیام کربلا و نقش آن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891" w:type="dxa"/>
          </w:tcPr>
          <w:p w:rsidR="00CB7155" w:rsidRPr="00AC31AE" w:rsidRDefault="00CB7155" w:rsidP="00CB7155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321854</w:t>
            </w:r>
          </w:p>
        </w:tc>
        <w:tc>
          <w:tcPr>
            <w:tcW w:w="3646" w:type="dxa"/>
          </w:tcPr>
          <w:p w:rsidR="00CB7155" w:rsidRPr="00AC31AE" w:rsidRDefault="00CB7155" w:rsidP="00CB7155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اسلام در آفریقا-اروپا از آغاز تا سقوط اندلس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321855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خلفای فاطمی مصر و حمدانیان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321856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پیامبران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321857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هنر م معماری اسلامی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15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321858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جغرافیای انسانی</w:t>
            </w:r>
          </w:p>
        </w:tc>
      </w:tr>
      <w:tr w:rsidR="00CB7155" w:rsidRPr="002C36A3" w:rsidTr="00CB7155">
        <w:trPr>
          <w:trHeight w:val="326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16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321859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جغرافیای تاریخی سرزمین های اسلامی</w:t>
            </w:r>
          </w:p>
        </w:tc>
      </w:tr>
      <w:tr w:rsidR="00CB7155" w:rsidRPr="002C36A3" w:rsidTr="00CB7155">
        <w:trPr>
          <w:trHeight w:val="31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321860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جامعه شناسی تاریخی</w:t>
            </w:r>
          </w:p>
        </w:tc>
      </w:tr>
      <w:tr w:rsidR="00CB7155" w:rsidTr="00CB7155">
        <w:trPr>
          <w:trHeight w:val="34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18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321861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علم اقتصاد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19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321862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 و تمدن ایران در دوره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صفوی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321863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قاره آمریکا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21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321864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استعمار غرب و رشد سرمایه داری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321865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شبه قاره هند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23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321866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آفریقا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24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321867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ایران</w:t>
            </w:r>
          </w:p>
        </w:tc>
      </w:tr>
      <w:tr w:rsidR="00CB7155" w:rsidTr="00CB7155">
        <w:trPr>
          <w:trHeight w:val="371"/>
        </w:trPr>
        <w:tc>
          <w:tcPr>
            <w:tcW w:w="567" w:type="dxa"/>
          </w:tcPr>
          <w:p w:rsidR="00CB7155" w:rsidRPr="002C36A3" w:rsidRDefault="00CB7155" w:rsidP="00CB7155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25</w:t>
            </w:r>
          </w:p>
        </w:tc>
        <w:tc>
          <w:tcPr>
            <w:tcW w:w="891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321868</w:t>
            </w:r>
          </w:p>
        </w:tc>
        <w:tc>
          <w:tcPr>
            <w:tcW w:w="3646" w:type="dxa"/>
          </w:tcPr>
          <w:p w:rsidR="00CB7155" w:rsidRPr="00751861" w:rsidRDefault="00CB7155" w:rsidP="00CB7155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قرائت متون تاریخی به عربی(2)</w:t>
            </w:r>
          </w:p>
        </w:tc>
      </w:tr>
    </w:tbl>
    <w:p w:rsidR="007D437B" w:rsidRDefault="007D437B" w:rsidP="00915378">
      <w:pPr>
        <w:bidi/>
        <w:rPr>
          <w:rtl/>
          <w:lang w:bidi="fa-IR"/>
        </w:rPr>
        <w:sectPr w:rsidR="007D437B" w:rsidSect="00397DE8">
          <w:headerReference w:type="default" r:id="rId8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5E7488" w:rsidRDefault="008B731D" w:rsidP="00915378">
      <w:pPr>
        <w:bidi/>
        <w:rPr>
          <w:b/>
          <w:bCs/>
          <w:rtl/>
          <w:lang w:bidi="fa-IR"/>
        </w:rPr>
      </w:pPr>
    </w:p>
    <w:sectPr w:rsidR="008B731D" w:rsidRPr="005E7488" w:rsidSect="000E2F29">
      <w:headerReference w:type="default" r:id="rId9"/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5F" w:rsidRDefault="003F075F" w:rsidP="005E7488">
      <w:pPr>
        <w:spacing w:after="0" w:line="240" w:lineRule="auto"/>
      </w:pPr>
      <w:r>
        <w:separator/>
      </w:r>
    </w:p>
  </w:endnote>
  <w:endnote w:type="continuationSeparator" w:id="0">
    <w:p w:rsidR="003F075F" w:rsidRDefault="003F075F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5F" w:rsidRDefault="003F075F" w:rsidP="005E7488">
      <w:pPr>
        <w:spacing w:after="0" w:line="240" w:lineRule="auto"/>
      </w:pPr>
      <w:r>
        <w:separator/>
      </w:r>
    </w:p>
  </w:footnote>
  <w:footnote w:type="continuationSeparator" w:id="0">
    <w:p w:rsidR="003F075F" w:rsidRDefault="003F075F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FA" w:rsidRPr="005E7488" w:rsidRDefault="0043265D" w:rsidP="0043265D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</w:t>
    </w:r>
    <w:r w:rsidR="00C343F9">
      <w:rPr>
        <w:rFonts w:cs="B Titr" w:hint="cs"/>
        <w:rtl/>
        <w:lang w:bidi="fa-IR"/>
      </w:rPr>
      <w:t xml:space="preserve">ترم بندی </w:t>
    </w:r>
    <w:r w:rsidR="00CF0F9C">
      <w:rPr>
        <w:rFonts w:cs="B Titr" w:hint="cs"/>
        <w:rtl/>
        <w:lang w:bidi="fa-IR"/>
      </w:rPr>
      <w:t>دوره</w:t>
    </w:r>
    <w:r w:rsidR="00CF0F9C">
      <w:rPr>
        <w:rFonts w:cs="B Titr"/>
        <w:rtl/>
        <w:lang w:bidi="fa-IR"/>
      </w:rPr>
      <w:softHyphen/>
    </w:r>
    <w:r w:rsidR="00CF0F9C">
      <w:rPr>
        <w:rFonts w:cs="B Titr" w:hint="cs"/>
        <w:rtl/>
        <w:lang w:bidi="fa-IR"/>
      </w:rPr>
      <w:t>ی</w:t>
    </w:r>
    <w:r w:rsidR="005B58FA" w:rsidRPr="009C2D7B">
      <w:rPr>
        <w:rFonts w:cs="B Titr" w:hint="cs"/>
        <w:rtl/>
        <w:lang w:bidi="fa-IR"/>
      </w:rPr>
      <w:t xml:space="preserve"> کارشناسی تاریخ</w:t>
    </w:r>
    <w:r>
      <w:rPr>
        <w:rFonts w:cs="B Titr" w:hint="cs"/>
        <w:rtl/>
        <w:lang w:bidi="fa-IR"/>
      </w:rPr>
      <w:t xml:space="preserve"> (کد 45 )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7B" w:rsidRPr="007D437B" w:rsidRDefault="007D437B" w:rsidP="007D4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5BB3"/>
    <w:rsid w:val="000379A2"/>
    <w:rsid w:val="00083A5C"/>
    <w:rsid w:val="00094022"/>
    <w:rsid w:val="000C5449"/>
    <w:rsid w:val="000E2F29"/>
    <w:rsid w:val="00101AEB"/>
    <w:rsid w:val="001100A1"/>
    <w:rsid w:val="001E0C21"/>
    <w:rsid w:val="00221219"/>
    <w:rsid w:val="00225DCA"/>
    <w:rsid w:val="00274BDF"/>
    <w:rsid w:val="00284522"/>
    <w:rsid w:val="002F0B2A"/>
    <w:rsid w:val="002F61AE"/>
    <w:rsid w:val="00305E4E"/>
    <w:rsid w:val="0039132C"/>
    <w:rsid w:val="00397DE8"/>
    <w:rsid w:val="003E42A5"/>
    <w:rsid w:val="003F075F"/>
    <w:rsid w:val="0043265D"/>
    <w:rsid w:val="004906B2"/>
    <w:rsid w:val="004C230F"/>
    <w:rsid w:val="004E0FE2"/>
    <w:rsid w:val="0055443C"/>
    <w:rsid w:val="00554B51"/>
    <w:rsid w:val="005B5037"/>
    <w:rsid w:val="005B58FA"/>
    <w:rsid w:val="005C64A5"/>
    <w:rsid w:val="005E7488"/>
    <w:rsid w:val="005F0D78"/>
    <w:rsid w:val="006175BB"/>
    <w:rsid w:val="00617F47"/>
    <w:rsid w:val="006D28FA"/>
    <w:rsid w:val="0073404A"/>
    <w:rsid w:val="00760264"/>
    <w:rsid w:val="0077058A"/>
    <w:rsid w:val="00776E5E"/>
    <w:rsid w:val="007B583C"/>
    <w:rsid w:val="007D437B"/>
    <w:rsid w:val="0081106B"/>
    <w:rsid w:val="0082185B"/>
    <w:rsid w:val="00842C3B"/>
    <w:rsid w:val="008757CC"/>
    <w:rsid w:val="00884099"/>
    <w:rsid w:val="008B1832"/>
    <w:rsid w:val="008B731D"/>
    <w:rsid w:val="00915378"/>
    <w:rsid w:val="00974B3B"/>
    <w:rsid w:val="00986256"/>
    <w:rsid w:val="009C0788"/>
    <w:rsid w:val="009C5371"/>
    <w:rsid w:val="009E06AF"/>
    <w:rsid w:val="00AD5E21"/>
    <w:rsid w:val="00AF730E"/>
    <w:rsid w:val="00B308A6"/>
    <w:rsid w:val="00B63646"/>
    <w:rsid w:val="00B777A1"/>
    <w:rsid w:val="00B81C8D"/>
    <w:rsid w:val="00BA50AE"/>
    <w:rsid w:val="00BE19BB"/>
    <w:rsid w:val="00BE458F"/>
    <w:rsid w:val="00C343F9"/>
    <w:rsid w:val="00C54DA7"/>
    <w:rsid w:val="00C56A04"/>
    <w:rsid w:val="00CA1E06"/>
    <w:rsid w:val="00CB7155"/>
    <w:rsid w:val="00CF0F9C"/>
    <w:rsid w:val="00D33DBD"/>
    <w:rsid w:val="00D755D5"/>
    <w:rsid w:val="00DC5772"/>
    <w:rsid w:val="00DD62D2"/>
    <w:rsid w:val="00E0665A"/>
    <w:rsid w:val="00E22C5A"/>
    <w:rsid w:val="00E24FD8"/>
    <w:rsid w:val="00E27F5D"/>
    <w:rsid w:val="00E30422"/>
    <w:rsid w:val="00E6306A"/>
    <w:rsid w:val="00E77160"/>
    <w:rsid w:val="00EB2E06"/>
    <w:rsid w:val="00F04EC8"/>
    <w:rsid w:val="00F3079E"/>
    <w:rsid w:val="00F808CB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A0A8-1F8F-4ABE-AA12-9AF8BBB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83</cp:revision>
  <cp:lastPrinted>2022-01-04T04:00:00Z</cp:lastPrinted>
  <dcterms:created xsi:type="dcterms:W3CDTF">2021-12-22T08:26:00Z</dcterms:created>
  <dcterms:modified xsi:type="dcterms:W3CDTF">2022-04-19T06:43:00Z</dcterms:modified>
</cp:coreProperties>
</file>